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D7F2FED" w:rsidR="00AF3657" w:rsidRPr="00596380" w:rsidRDefault="0046575F" w:rsidP="00AF3657">
      <w:pPr>
        <w:pStyle w:val="Docketnumber"/>
        <w:rPr>
          <w:sz w:val="24"/>
          <w:szCs w:val="24"/>
        </w:rPr>
      </w:pPr>
      <w:r>
        <w:rPr>
          <w:sz w:val="24"/>
          <w:szCs w:val="24"/>
        </w:rPr>
        <w:t>TARIFF CONTROL NO.</w:t>
      </w:r>
      <w:r w:rsidR="0074024E" w:rsidRPr="00596380">
        <w:rPr>
          <w:sz w:val="24"/>
          <w:szCs w:val="24"/>
        </w:rPr>
        <w:t xml:space="preserve"> </w:t>
      </w:r>
      <w:r w:rsidR="0082486F" w:rsidRPr="00596380">
        <w:rPr>
          <w:sz w:val="24"/>
          <w:szCs w:val="24"/>
        </w:rPr>
        <w:t>5</w:t>
      </w:r>
      <w:r w:rsidR="00F9457E">
        <w:rPr>
          <w:sz w:val="24"/>
          <w:szCs w:val="24"/>
        </w:rPr>
        <w:t>2</w:t>
      </w:r>
      <w:r>
        <w:rPr>
          <w:sz w:val="24"/>
          <w:szCs w:val="24"/>
        </w:rPr>
        <w:t>850</w:t>
      </w:r>
    </w:p>
    <w:p w14:paraId="7B95817B" w14:textId="77777777" w:rsidR="00AF3657" w:rsidRPr="00596380" w:rsidRDefault="00AF3657" w:rsidP="00AF3657">
      <w:pPr>
        <w:jc w:val="center"/>
        <w:rPr>
          <w:b/>
        </w:rPr>
      </w:pPr>
    </w:p>
    <w:tbl>
      <w:tblPr>
        <w:tblW w:w="9520" w:type="dxa"/>
        <w:tblLook w:val="01E0" w:firstRow="1" w:lastRow="1" w:firstColumn="1" w:lastColumn="1" w:noHBand="0" w:noVBand="0"/>
      </w:tblPr>
      <w:tblGrid>
        <w:gridCol w:w="4543"/>
        <w:gridCol w:w="355"/>
        <w:gridCol w:w="4622"/>
      </w:tblGrid>
      <w:tr w:rsidR="00AF3657" w:rsidRPr="00596380" w14:paraId="7D16F227" w14:textId="77777777" w:rsidTr="0046575F">
        <w:trPr>
          <w:trHeight w:val="868"/>
        </w:trPr>
        <w:tc>
          <w:tcPr>
            <w:tcW w:w="4543" w:type="dxa"/>
          </w:tcPr>
          <w:p w14:paraId="31955421" w14:textId="4DC87BCB" w:rsidR="00AF3657" w:rsidRPr="00F16E2E" w:rsidRDefault="0046575F" w:rsidP="0074024E">
            <w:pPr>
              <w:jc w:val="left"/>
              <w:rPr>
                <w:rFonts w:ascii="Times New Roman Bold" w:hAnsi="Times New Roman Bold"/>
                <w:b/>
                <w:bCs/>
                <w:caps/>
              </w:rPr>
            </w:pPr>
            <w:r>
              <w:rPr>
                <w:b/>
                <w:bCs/>
              </w:rPr>
              <w:t>APPLICATION OF CONTROE RESORT UTILITIES, LLC FOR A PASS THROUGH RATE CHANGE</w:t>
            </w:r>
          </w:p>
        </w:tc>
        <w:tc>
          <w:tcPr>
            <w:tcW w:w="355"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3B98FF12" w14:textId="425EF87F" w:rsidR="00EB48D8" w:rsidRPr="00596380" w:rsidRDefault="00AF3657" w:rsidP="008445C7">
            <w:pPr>
              <w:rPr>
                <w:b/>
              </w:rPr>
            </w:pPr>
            <w:r w:rsidRPr="00596380">
              <w:rPr>
                <w:b/>
              </w:rPr>
              <w:t>§</w:t>
            </w:r>
          </w:p>
        </w:tc>
        <w:tc>
          <w:tcPr>
            <w:tcW w:w="4622"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1EF9D22F" w:rsidR="00A720BC" w:rsidRPr="00596380" w:rsidRDefault="00A720BC" w:rsidP="00A720BC">
      <w:pPr>
        <w:pStyle w:val="Documentheading"/>
        <w:rPr>
          <w:sz w:val="24"/>
          <w:szCs w:val="24"/>
        </w:rPr>
      </w:pPr>
      <w:r w:rsidRPr="00596380">
        <w:rPr>
          <w:sz w:val="24"/>
          <w:szCs w:val="24"/>
        </w:rPr>
        <w:t xml:space="preserve">COMMISSION STAFF’S </w:t>
      </w:r>
      <w:r w:rsidR="00C84B5B">
        <w:rPr>
          <w:sz w:val="24"/>
          <w:szCs w:val="24"/>
        </w:rPr>
        <w:t>MOTION TO DISMISS</w:t>
      </w:r>
    </w:p>
    <w:p w14:paraId="1680F24E" w14:textId="77777777" w:rsidR="00A720BC" w:rsidRPr="00596380" w:rsidRDefault="00A720BC" w:rsidP="00A720BC">
      <w:pPr>
        <w:pStyle w:val="Documentheading"/>
      </w:pPr>
    </w:p>
    <w:p w14:paraId="50FD0065" w14:textId="494E6B9E" w:rsidR="00A4534F" w:rsidRDefault="00A4534F" w:rsidP="00E071E4">
      <w:pPr>
        <w:pStyle w:val="Default"/>
        <w:spacing w:line="360" w:lineRule="auto"/>
        <w:ind w:firstLine="720"/>
        <w:jc w:val="both"/>
      </w:pPr>
      <w:r w:rsidRPr="00596380">
        <w:t xml:space="preserve">On </w:t>
      </w:r>
      <w:r w:rsidR="00F16E2E" w:rsidRPr="006F41FD">
        <w:rPr>
          <w:rFonts w:eastAsiaTheme="minorHAnsi"/>
        </w:rPr>
        <w:t xml:space="preserve">November </w:t>
      </w:r>
      <w:r w:rsidR="0046575F">
        <w:rPr>
          <w:rFonts w:eastAsiaTheme="minorHAnsi"/>
        </w:rPr>
        <w:t>15</w:t>
      </w:r>
      <w:r w:rsidR="00F16E2E" w:rsidRPr="006F41FD">
        <w:rPr>
          <w:rFonts w:eastAsiaTheme="minorHAnsi"/>
        </w:rPr>
        <w:t xml:space="preserve">, 2021, </w:t>
      </w:r>
      <w:r w:rsidR="0046575F">
        <w:t>Conroe Resort Utilities, LLC</w:t>
      </w:r>
      <w:r w:rsidR="00F16E2E" w:rsidRPr="006F41FD">
        <w:rPr>
          <w:bCs/>
        </w:rPr>
        <w:t xml:space="preserve"> </w:t>
      </w:r>
      <w:r w:rsidR="00F16E2E" w:rsidRPr="006F41FD">
        <w:rPr>
          <w:rFonts w:eastAsiaTheme="minorHAnsi"/>
        </w:rPr>
        <w:t>(</w:t>
      </w:r>
      <w:r w:rsidR="0046575F">
        <w:t>Conroe</w:t>
      </w:r>
      <w:r w:rsidR="00B72410">
        <w:t xml:space="preserve"> Resort</w:t>
      </w:r>
      <w:r w:rsidR="00F9457E" w:rsidRPr="00DE720A">
        <w:rPr>
          <w:rFonts w:eastAsiaTheme="minorHAnsi"/>
        </w:rPr>
        <w:t xml:space="preserve">) </w:t>
      </w:r>
      <w:r w:rsidRPr="00596380">
        <w:t xml:space="preserve">filed </w:t>
      </w:r>
      <w:r w:rsidR="0046575F">
        <w:t>an application under 16 Texas Administrative Code (TAC) § 24.25(b)(2) for approval of a pass-through rate change for an increase in the fees billed by the San Jacinto River Authority.</w:t>
      </w:r>
    </w:p>
    <w:p w14:paraId="60837838" w14:textId="77777777" w:rsidR="00244823" w:rsidRDefault="00244823" w:rsidP="00E071E4">
      <w:pPr>
        <w:pStyle w:val="Default"/>
        <w:spacing w:line="360" w:lineRule="auto"/>
        <w:ind w:firstLine="720"/>
        <w:jc w:val="both"/>
      </w:pPr>
    </w:p>
    <w:p w14:paraId="40DF0D20" w14:textId="09CDD40F" w:rsidR="00BC27A2" w:rsidRPr="00114E89" w:rsidRDefault="00B15D98" w:rsidP="00E071E4">
      <w:pPr>
        <w:spacing w:line="360" w:lineRule="auto"/>
      </w:pPr>
      <w:r w:rsidRPr="00596380">
        <w:tab/>
        <w:t xml:space="preserve">On </w:t>
      </w:r>
      <w:r w:rsidR="00C84B5B">
        <w:t>March 15</w:t>
      </w:r>
      <w:r w:rsidR="00FE3E72">
        <w:t>, 2022</w:t>
      </w:r>
      <w:r w:rsidRPr="00596380">
        <w:t>, the administrative law judg</w:t>
      </w:r>
      <w:r w:rsidR="008747F3">
        <w:t>e (ALJ)</w:t>
      </w:r>
      <w:r w:rsidRPr="00596380">
        <w:t xml:space="preserve"> </w:t>
      </w:r>
      <w:r w:rsidR="00603BDD" w:rsidRPr="00596380">
        <w:t>filed</w:t>
      </w:r>
      <w:r w:rsidRPr="00596380">
        <w:t xml:space="preserve"> Order No. </w:t>
      </w:r>
      <w:r w:rsidR="00C84B5B">
        <w:t>4</w:t>
      </w:r>
      <w:r w:rsidRPr="00596380">
        <w:t xml:space="preserve">, establishing a deadline of </w:t>
      </w:r>
      <w:r w:rsidR="00C84B5B">
        <w:t>April 15, 2022</w:t>
      </w:r>
      <w:r w:rsidR="008747F3">
        <w:t>,</w:t>
      </w:r>
      <w:r w:rsidRPr="00596380">
        <w:t xml:space="preserve"> for </w:t>
      </w:r>
      <w:r w:rsidR="008747F3">
        <w:t xml:space="preserve">Conroe Resort to cure deficiencies set out by </w:t>
      </w:r>
      <w:r w:rsidR="00B0029A">
        <w:t>S</w:t>
      </w:r>
      <w:r w:rsidR="008747F3">
        <w:t>taff in its recommendation</w:t>
      </w:r>
      <w:r w:rsidR="00FE3E72">
        <w:t>s</w:t>
      </w:r>
      <w:r w:rsidR="008747F3">
        <w:t xml:space="preserve"> filed on December 15, 2021</w:t>
      </w:r>
      <w:r w:rsidR="00FE3E72">
        <w:t xml:space="preserve"> and January 28, 2022</w:t>
      </w:r>
      <w:r w:rsidR="008747F3">
        <w:t xml:space="preserve">. Order No. </w:t>
      </w:r>
      <w:r w:rsidR="00C84B5B">
        <w:t>4</w:t>
      </w:r>
      <w:r w:rsidR="008747F3">
        <w:t xml:space="preserve"> also set a deadline of </w:t>
      </w:r>
      <w:r w:rsidR="00C84B5B">
        <w:t>April 29</w:t>
      </w:r>
      <w:r w:rsidR="00BC0BA7">
        <w:t>, 2022</w:t>
      </w:r>
      <w:r w:rsidR="008747F3">
        <w:t>, for t</w:t>
      </w:r>
      <w:r w:rsidR="00340EB2" w:rsidRPr="00596380">
        <w:t xml:space="preserve">he </w:t>
      </w:r>
      <w:r w:rsidRPr="00596380">
        <w:t>Staff</w:t>
      </w:r>
      <w:r w:rsidR="00340EB2" w:rsidRPr="00596380">
        <w:t xml:space="preserve"> </w:t>
      </w:r>
      <w:r w:rsidR="00D91375">
        <w:t xml:space="preserve">(Staff) </w:t>
      </w:r>
      <w:r w:rsidR="00340EB2" w:rsidRPr="00596380">
        <w:t>of the Public Utility Commission of Texas (</w:t>
      </w:r>
      <w:r w:rsidR="00D91375">
        <w:t>Commission</w:t>
      </w:r>
      <w:r w:rsidR="00340EB2" w:rsidRPr="00596380">
        <w:t>)</w:t>
      </w:r>
      <w:r w:rsidRPr="00596380">
        <w:t xml:space="preserve"> to file </w:t>
      </w:r>
      <w:r w:rsidR="008747F3">
        <w:t>a</w:t>
      </w:r>
      <w:r w:rsidR="0046575F">
        <w:t xml:space="preserve"> </w:t>
      </w:r>
      <w:r w:rsidR="008747F3">
        <w:t>supplemental recommendation on the true-up report, pass through rate change, and proposed notice</w:t>
      </w:r>
      <w:r w:rsidR="00C84B5B">
        <w:t xml:space="preserve"> or a motion to dismiss this proceeding</w:t>
      </w:r>
      <w:r w:rsidRPr="00596380">
        <w:t>.</w:t>
      </w:r>
      <w:r w:rsidR="004C5DF0">
        <w:t xml:space="preserve"> Therefore, this pleading is timely filed.</w:t>
      </w:r>
    </w:p>
    <w:p w14:paraId="480758FE" w14:textId="5FEE8D72" w:rsidR="00F637EB" w:rsidRPr="00596380" w:rsidRDefault="00C84B5B" w:rsidP="00114E89">
      <w:pPr>
        <w:pStyle w:val="ListParagraph"/>
        <w:numPr>
          <w:ilvl w:val="0"/>
          <w:numId w:val="10"/>
        </w:numPr>
        <w:spacing w:before="120" w:after="120" w:line="360" w:lineRule="auto"/>
        <w:ind w:left="0" w:firstLine="0"/>
        <w:contextualSpacing w:val="0"/>
        <w:jc w:val="center"/>
        <w:rPr>
          <w:b/>
        </w:rPr>
      </w:pPr>
      <w:r>
        <w:rPr>
          <w:b/>
        </w:rPr>
        <w:t>MOTION TO DISMISS</w:t>
      </w:r>
    </w:p>
    <w:p w14:paraId="032FF101" w14:textId="6A3747BA" w:rsidR="000A0CEB" w:rsidRPr="009C01D2" w:rsidRDefault="00C84B5B" w:rsidP="00C84B5B">
      <w:pPr>
        <w:spacing w:line="360" w:lineRule="auto"/>
        <w:ind w:firstLine="720"/>
      </w:pPr>
      <w:r>
        <w:t>To date, Conroe Resorts has not filed a response to Staff’s recommendations filed on December 15, 2021 and January 28, 2022. Therefore, Staff recommends that Conroe Resorts’ application be dismissed without prejudice for failure to amend an application such that it is sufficient after repeated determination that the application is insufficient</w:t>
      </w:r>
      <w:r w:rsidR="00FE3E72">
        <w:t>.</w:t>
      </w:r>
      <w:r>
        <w:rPr>
          <w:rStyle w:val="FootnoteReference"/>
        </w:rPr>
        <w:footnoteReference w:id="1"/>
      </w:r>
    </w:p>
    <w:p w14:paraId="240FE0EE" w14:textId="77777777" w:rsidR="00676312" w:rsidRDefault="00676312" w:rsidP="00114E89">
      <w:pPr>
        <w:pStyle w:val="ListParagraph"/>
        <w:numPr>
          <w:ilvl w:val="0"/>
          <w:numId w:val="10"/>
        </w:numPr>
        <w:spacing w:before="120" w:after="120" w:line="360" w:lineRule="auto"/>
        <w:ind w:left="0" w:firstLine="0"/>
        <w:contextualSpacing w:val="0"/>
        <w:jc w:val="center"/>
        <w:rPr>
          <w:b/>
        </w:rPr>
      </w:pPr>
      <w:r>
        <w:rPr>
          <w:b/>
        </w:rPr>
        <w:t>CONCLUSION</w:t>
      </w:r>
    </w:p>
    <w:p w14:paraId="1034D65E" w14:textId="069DD0B8" w:rsidR="00676312" w:rsidRPr="00264B5B" w:rsidRDefault="00676312" w:rsidP="00676312">
      <w:pPr>
        <w:autoSpaceDE w:val="0"/>
        <w:autoSpaceDN w:val="0"/>
        <w:adjustRightInd w:val="0"/>
        <w:spacing w:line="360" w:lineRule="auto"/>
      </w:pPr>
      <w:r>
        <w:tab/>
        <w:t xml:space="preserve">For the reasons detailed above, Staff </w:t>
      </w:r>
      <w:r w:rsidR="0064294E">
        <w:t xml:space="preserve">respectfully requests that </w:t>
      </w:r>
      <w:r w:rsidR="00C84B5B">
        <w:t>an order be issued dismissing the application without prejudice</w:t>
      </w:r>
      <w:r w:rsidR="00B0029A">
        <w:t>.</w:t>
      </w:r>
    </w:p>
    <w:p w14:paraId="46DF92DD" w14:textId="5F369E78" w:rsidR="0045373F" w:rsidRPr="00596380" w:rsidRDefault="0045373F" w:rsidP="00BF4565">
      <w:pPr>
        <w:autoSpaceDE w:val="0"/>
        <w:autoSpaceDN w:val="0"/>
        <w:adjustRightInd w:val="0"/>
      </w:pPr>
    </w:p>
    <w:p w14:paraId="2E90D86F" w14:textId="524CE46A" w:rsidR="003E584A" w:rsidRDefault="004E1C4E" w:rsidP="00B0029A">
      <w:pPr>
        <w:keepNext/>
        <w:keepLines/>
        <w:autoSpaceDE w:val="0"/>
        <w:autoSpaceDN w:val="0"/>
        <w:adjustRightInd w:val="0"/>
        <w:rPr>
          <w:bCs/>
          <w:szCs w:val="24"/>
        </w:rPr>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244823">
        <w:rPr>
          <w:bCs/>
          <w:noProof/>
          <w:szCs w:val="24"/>
        </w:rPr>
        <w:t>April 29, 2022</w:t>
      </w:r>
      <w:r w:rsidR="00180924" w:rsidRPr="00596380">
        <w:rPr>
          <w:bCs/>
          <w:szCs w:val="24"/>
        </w:rPr>
        <w:fldChar w:fldCharType="end"/>
      </w:r>
    </w:p>
    <w:p w14:paraId="07B326E5" w14:textId="77777777" w:rsidR="00676312" w:rsidRPr="00690263" w:rsidRDefault="00676312" w:rsidP="00B0029A">
      <w:pPr>
        <w:keepNext/>
        <w:keepLines/>
        <w:autoSpaceDE w:val="0"/>
        <w:autoSpaceDN w:val="0"/>
        <w:adjustRightInd w:val="0"/>
      </w:pPr>
    </w:p>
    <w:p w14:paraId="05CBD9F1" w14:textId="77777777" w:rsidR="00180924" w:rsidRPr="00596380" w:rsidRDefault="00D1781D" w:rsidP="00B0029A">
      <w:pPr>
        <w:keepNext/>
        <w:keepLines/>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B0029A">
      <w:pPr>
        <w:keepNext/>
        <w:keepLines/>
        <w:ind w:left="4320"/>
        <w:rPr>
          <w:b/>
          <w:szCs w:val="24"/>
        </w:rPr>
      </w:pPr>
      <w:r w:rsidRPr="00596380">
        <w:rPr>
          <w:b/>
          <w:szCs w:val="24"/>
        </w:rPr>
        <w:t xml:space="preserve">PUBLIC UTILITY COMMISSION OF TEXAS </w:t>
      </w:r>
    </w:p>
    <w:p w14:paraId="2F4B7E1F" w14:textId="77777777" w:rsidR="00180924" w:rsidRPr="00596380" w:rsidRDefault="00180924" w:rsidP="00B0029A">
      <w:pPr>
        <w:keepNext/>
        <w:keepLines/>
        <w:ind w:left="4320"/>
        <w:rPr>
          <w:b/>
          <w:szCs w:val="24"/>
        </w:rPr>
      </w:pPr>
      <w:r w:rsidRPr="00596380">
        <w:rPr>
          <w:b/>
          <w:szCs w:val="24"/>
        </w:rPr>
        <w:t>LEGAL DIVISION</w:t>
      </w:r>
    </w:p>
    <w:p w14:paraId="7E322986" w14:textId="77777777" w:rsidR="00180924" w:rsidRPr="00596380" w:rsidRDefault="00180924" w:rsidP="00B0029A">
      <w:pPr>
        <w:keepNext/>
        <w:keepLines/>
        <w:ind w:left="4320"/>
      </w:pPr>
    </w:p>
    <w:p w14:paraId="1826A95A" w14:textId="2C121E6D" w:rsidR="00675E73" w:rsidRPr="00596380" w:rsidRDefault="00C84B5B" w:rsidP="00B0029A">
      <w:pPr>
        <w:keepNext/>
        <w:keepLines/>
        <w:ind w:left="4320"/>
        <w:rPr>
          <w:rFonts w:eastAsia="Calibri"/>
        </w:rPr>
      </w:pPr>
      <w:r>
        <w:rPr>
          <w:rFonts w:eastAsia="Calibri"/>
        </w:rPr>
        <w:t>Keith Rogas</w:t>
      </w:r>
    </w:p>
    <w:p w14:paraId="1E3BB086" w14:textId="18E94194" w:rsidR="00675E73" w:rsidRPr="00596380" w:rsidRDefault="00675E73" w:rsidP="00B0029A">
      <w:pPr>
        <w:keepNext/>
        <w:keepLines/>
        <w:ind w:left="4320"/>
      </w:pPr>
      <w:r w:rsidRPr="00596380">
        <w:t xml:space="preserve">Division Director </w:t>
      </w:r>
    </w:p>
    <w:p w14:paraId="72EFBB73" w14:textId="77777777" w:rsidR="00675E73" w:rsidRPr="00596380" w:rsidRDefault="00675E73" w:rsidP="00B0029A">
      <w:pPr>
        <w:keepNext/>
        <w:keepLines/>
        <w:ind w:left="4320"/>
      </w:pPr>
    </w:p>
    <w:p w14:paraId="36CF4C2F" w14:textId="360BD269" w:rsidR="00E664AD" w:rsidRPr="00D039CB" w:rsidRDefault="00C84B5B" w:rsidP="00B0029A">
      <w:pPr>
        <w:keepNext/>
        <w:keepLines/>
        <w:ind w:left="4320"/>
        <w:rPr>
          <w:rFonts w:eastAsia="Calibri"/>
          <w:szCs w:val="24"/>
        </w:rPr>
      </w:pPr>
      <w:r>
        <w:rPr>
          <w:rFonts w:eastAsia="Calibri"/>
          <w:szCs w:val="24"/>
        </w:rPr>
        <w:t>Robert Dakota Parish</w:t>
      </w:r>
    </w:p>
    <w:p w14:paraId="49AA8496" w14:textId="77777777" w:rsidR="00E664AD" w:rsidRPr="00D039CB" w:rsidRDefault="00E664AD" w:rsidP="00B0029A">
      <w:pPr>
        <w:keepNext/>
        <w:keepLines/>
        <w:ind w:left="4320"/>
        <w:rPr>
          <w:szCs w:val="24"/>
        </w:rPr>
      </w:pPr>
      <w:r w:rsidRPr="00D039CB">
        <w:rPr>
          <w:szCs w:val="24"/>
        </w:rPr>
        <w:t>Managing Attorney</w:t>
      </w:r>
    </w:p>
    <w:p w14:paraId="2DAD3C58" w14:textId="77777777" w:rsidR="00E664AD" w:rsidRPr="00D039CB" w:rsidRDefault="00E664AD" w:rsidP="00B0029A">
      <w:pPr>
        <w:keepNext/>
        <w:keepLines/>
        <w:rPr>
          <w:szCs w:val="24"/>
        </w:rPr>
      </w:pPr>
    </w:p>
    <w:p w14:paraId="7852D1B2" w14:textId="4EFDEB3C" w:rsidR="004D3495" w:rsidRDefault="004D3495" w:rsidP="00B0029A">
      <w:pPr>
        <w:keepNext/>
        <w:keepLines/>
        <w:overflowPunct w:val="0"/>
        <w:autoSpaceDE w:val="0"/>
        <w:autoSpaceDN w:val="0"/>
        <w:adjustRightInd w:val="0"/>
        <w:ind w:left="4320"/>
        <w:jc w:val="left"/>
        <w:textAlignment w:val="baseline"/>
        <w:rPr>
          <w:szCs w:val="24"/>
        </w:rPr>
      </w:pPr>
      <w:bookmarkStart w:id="0" w:name="_Hlk65663267"/>
    </w:p>
    <w:p w14:paraId="1C43A003" w14:textId="29B369BD" w:rsidR="004D3495" w:rsidRPr="0064294E" w:rsidRDefault="0064294E" w:rsidP="00B0029A">
      <w:pPr>
        <w:keepNext/>
        <w:keepLines/>
        <w:overflowPunct w:val="0"/>
        <w:autoSpaceDE w:val="0"/>
        <w:autoSpaceDN w:val="0"/>
        <w:adjustRightInd w:val="0"/>
        <w:ind w:left="4320"/>
        <w:jc w:val="left"/>
        <w:textAlignment w:val="baseline"/>
        <w:rPr>
          <w:szCs w:val="24"/>
          <w:u w:val="single"/>
        </w:rPr>
      </w:pPr>
      <w:r>
        <w:rPr>
          <w:szCs w:val="24"/>
          <w:u w:val="single"/>
        </w:rPr>
        <w:t>/s/ Ian Groetsch</w:t>
      </w:r>
    </w:p>
    <w:bookmarkEnd w:id="0"/>
    <w:p w14:paraId="695E60CA"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Ian Groetsch</w:t>
      </w:r>
    </w:p>
    <w:p w14:paraId="64B40D15"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State Bar No. 24078599</w:t>
      </w:r>
    </w:p>
    <w:p w14:paraId="6A66C774"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1701 N. Congress Avenue</w:t>
      </w:r>
    </w:p>
    <w:p w14:paraId="03FE8B68"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P.O. Box 13326</w:t>
      </w:r>
    </w:p>
    <w:p w14:paraId="5736B539"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Austin, Texas 78711-3326</w:t>
      </w:r>
    </w:p>
    <w:p w14:paraId="68D33E7F"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(512) 936-7465</w:t>
      </w:r>
    </w:p>
    <w:p w14:paraId="0B117278" w14:textId="77777777" w:rsidR="004D3495" w:rsidRPr="00D77E1D" w:rsidRDefault="004D3495" w:rsidP="00B0029A">
      <w:pPr>
        <w:keepNext/>
        <w:keepLines/>
        <w:overflowPunct w:val="0"/>
        <w:autoSpaceDE w:val="0"/>
        <w:autoSpaceDN w:val="0"/>
        <w:adjustRightInd w:val="0"/>
        <w:ind w:left="4320"/>
        <w:textAlignment w:val="baseline"/>
        <w:rPr>
          <w:szCs w:val="24"/>
        </w:rPr>
      </w:pPr>
      <w:r w:rsidRPr="00D77E1D">
        <w:rPr>
          <w:szCs w:val="24"/>
        </w:rPr>
        <w:t>(512) 936-7268 (facsimile)</w:t>
      </w:r>
    </w:p>
    <w:p w14:paraId="37612163" w14:textId="77777777" w:rsidR="004D3495" w:rsidRPr="00D77E1D" w:rsidRDefault="004D3495" w:rsidP="00B0029A">
      <w:pPr>
        <w:keepNext/>
        <w:keepLines/>
        <w:ind w:left="4320"/>
        <w:rPr>
          <w:szCs w:val="24"/>
        </w:rPr>
      </w:pPr>
      <w:r w:rsidRPr="00D77E1D">
        <w:rPr>
          <w:szCs w:val="24"/>
        </w:rPr>
        <w:t>ian.groetsch@puc.texas.gov</w:t>
      </w:r>
    </w:p>
    <w:p w14:paraId="64F9A8F4" w14:textId="77777777" w:rsidR="00B0029A" w:rsidRDefault="00B0029A" w:rsidP="00B0029A">
      <w:pPr>
        <w:keepNext/>
        <w:keepLines/>
        <w:jc w:val="center"/>
        <w:rPr>
          <w:b/>
          <w:szCs w:val="28"/>
        </w:rPr>
      </w:pPr>
    </w:p>
    <w:p w14:paraId="22DD94EC" w14:textId="0E30109A" w:rsidR="00BF4565" w:rsidRDefault="00690263" w:rsidP="00B0029A">
      <w:pPr>
        <w:keepNext/>
        <w:keepLines/>
        <w:jc w:val="center"/>
        <w:rPr>
          <w:b/>
          <w:szCs w:val="28"/>
        </w:rPr>
      </w:pPr>
      <w:r w:rsidRPr="00690263">
        <w:rPr>
          <w:b/>
          <w:szCs w:val="28"/>
        </w:rPr>
        <w:t>DOCKET NO. 52</w:t>
      </w:r>
      <w:r w:rsidR="0064294E">
        <w:rPr>
          <w:b/>
          <w:szCs w:val="28"/>
        </w:rPr>
        <w:t>850</w:t>
      </w:r>
    </w:p>
    <w:p w14:paraId="08E27455" w14:textId="77777777" w:rsidR="00690263" w:rsidRPr="00BF4565" w:rsidRDefault="00690263" w:rsidP="00B0029A">
      <w:pPr>
        <w:keepNext/>
        <w:keepLines/>
        <w:jc w:val="center"/>
        <w:rPr>
          <w:bCs/>
          <w:caps/>
          <w:szCs w:val="24"/>
        </w:rPr>
      </w:pPr>
    </w:p>
    <w:p w14:paraId="5D19FA9E" w14:textId="77777777" w:rsidR="00C62AAA" w:rsidRPr="000050FC" w:rsidRDefault="00C62AAA" w:rsidP="00B0029A">
      <w:pPr>
        <w:keepNext/>
        <w:keepLines/>
        <w:spacing w:line="360" w:lineRule="auto"/>
        <w:jc w:val="center"/>
        <w:rPr>
          <w:b/>
          <w:szCs w:val="24"/>
        </w:rPr>
      </w:pPr>
      <w:r w:rsidRPr="000050FC">
        <w:rPr>
          <w:b/>
          <w:szCs w:val="24"/>
        </w:rPr>
        <w:t>CERTIFICATE OF SERVICE</w:t>
      </w:r>
    </w:p>
    <w:p w14:paraId="48B07975" w14:textId="0C2BAB4B" w:rsidR="00C62AAA" w:rsidRDefault="00C62AAA" w:rsidP="00B0029A">
      <w:pPr>
        <w:keepNext/>
        <w:keepLines/>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244823">
        <w:rPr>
          <w:noProof/>
          <w:szCs w:val="24"/>
        </w:rPr>
        <w:t>April 29, 2022</w:t>
      </w:r>
      <w:r>
        <w:rPr>
          <w:szCs w:val="24"/>
        </w:rPr>
        <w:fldChar w:fldCharType="end"/>
      </w:r>
      <w:r>
        <w:rPr>
          <w:color w:val="0D0D0D"/>
          <w:szCs w:val="24"/>
        </w:rPr>
        <w:t>, in accordance with the Order Suspending Rules issued in Project No. 50664.</w:t>
      </w:r>
    </w:p>
    <w:p w14:paraId="61D2207A" w14:textId="7C3E88C0" w:rsidR="004D3495" w:rsidRDefault="004D3495" w:rsidP="00B0029A">
      <w:pPr>
        <w:pStyle w:val="Normaldouble"/>
        <w:keepNext/>
        <w:keepLines/>
        <w:spacing w:line="240" w:lineRule="auto"/>
        <w:ind w:left="4320"/>
        <w:rPr>
          <w:u w:val="single"/>
        </w:rPr>
      </w:pPr>
    </w:p>
    <w:p w14:paraId="4A191475" w14:textId="440092B6" w:rsidR="00247843" w:rsidRPr="0064294E" w:rsidRDefault="00247843" w:rsidP="00B0029A">
      <w:pPr>
        <w:pStyle w:val="Normaldouble"/>
        <w:keepNext/>
        <w:keepLines/>
        <w:spacing w:line="240" w:lineRule="auto"/>
        <w:rPr>
          <w:u w:val="single"/>
        </w:rPr>
      </w:pPr>
      <w:r>
        <w:tab/>
      </w:r>
      <w:r>
        <w:tab/>
      </w:r>
      <w:r>
        <w:tab/>
      </w:r>
      <w:r>
        <w:tab/>
      </w:r>
      <w:r>
        <w:tab/>
      </w:r>
      <w:r>
        <w:tab/>
      </w:r>
      <w:r w:rsidR="0064294E">
        <w:rPr>
          <w:u w:val="single"/>
        </w:rPr>
        <w:t>/s/ Ian Groetsch</w:t>
      </w:r>
    </w:p>
    <w:p w14:paraId="6B0774F3" w14:textId="750BD408" w:rsidR="004D3495" w:rsidRPr="00D77E1D" w:rsidRDefault="004D3495" w:rsidP="00B0029A">
      <w:pPr>
        <w:pStyle w:val="Normaldouble"/>
        <w:keepNext/>
        <w:keepLines/>
        <w:spacing w:line="240" w:lineRule="auto"/>
        <w:ind w:left="4320"/>
        <w:rPr>
          <w:szCs w:val="24"/>
        </w:rPr>
      </w:pPr>
      <w:r w:rsidRPr="00D77E1D">
        <w:rPr>
          <w:szCs w:val="24"/>
        </w:rPr>
        <w:t>Ian Groetsch</w:t>
      </w:r>
    </w:p>
    <w:sectPr w:rsidR="004D3495" w:rsidRPr="00D77E1D" w:rsidSect="00C84B5B">
      <w:headerReference w:type="default" r:id="rId8"/>
      <w:footerReference w:type="even" r:id="rId9"/>
      <w:footerReference w:type="default" r:id="rId10"/>
      <w:footerReference w:type="first" r:id="rId11"/>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F0EDF" w14:textId="77777777" w:rsidR="001A6EA6" w:rsidRDefault="001A6EA6">
      <w:r>
        <w:separator/>
      </w:r>
    </w:p>
  </w:endnote>
  <w:endnote w:type="continuationSeparator" w:id="0">
    <w:p w14:paraId="2189B06C" w14:textId="77777777" w:rsidR="001A6EA6" w:rsidRDefault="001A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CCA8D" w14:textId="23319115" w:rsidR="008A5A50" w:rsidRDefault="008A5A50">
    <w:pPr>
      <w:pStyle w:val="Footer"/>
      <w:jc w:val="center"/>
    </w:pPr>
  </w:p>
  <w:p w14:paraId="1A8E0E3D" w14:textId="77777777" w:rsidR="009C1544" w:rsidRDefault="009C1544" w:rsidP="00BF456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024228"/>
      <w:docPartObj>
        <w:docPartGallery w:val="Page Numbers (Bottom of Page)"/>
        <w:docPartUnique/>
      </w:docPartObj>
    </w:sdtPr>
    <w:sdtEndPr>
      <w:rPr>
        <w:noProof/>
      </w:rPr>
    </w:sdtEndPr>
    <w:sdtContent>
      <w:p w14:paraId="4737A9FE" w14:textId="22803755" w:rsidR="008A5A50" w:rsidRDefault="008A5A5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8670416" w14:textId="77777777" w:rsidR="008A5A50" w:rsidRDefault="008A5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8535B" w14:textId="77777777" w:rsidR="001A6EA6" w:rsidRDefault="001A6EA6">
      <w:r>
        <w:separator/>
      </w:r>
    </w:p>
  </w:footnote>
  <w:footnote w:type="continuationSeparator" w:id="0">
    <w:p w14:paraId="14708A93" w14:textId="77777777" w:rsidR="001A6EA6" w:rsidRDefault="001A6EA6">
      <w:r>
        <w:continuationSeparator/>
      </w:r>
    </w:p>
  </w:footnote>
  <w:footnote w:id="1">
    <w:p w14:paraId="5B7C661D" w14:textId="5ACA26C3" w:rsidR="00C84B5B" w:rsidRDefault="00C84B5B" w:rsidP="00C84B5B">
      <w:pPr>
        <w:pStyle w:val="FootnoteText"/>
        <w:ind w:firstLine="720"/>
      </w:pPr>
      <w:r>
        <w:rPr>
          <w:rStyle w:val="FootnoteReference"/>
        </w:rPr>
        <w:footnoteRef/>
      </w:r>
      <w:r>
        <w:t xml:space="preserve">  16 TAC § 22.181(d)(7).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671467"/>
      <w:docPartObj>
        <w:docPartGallery w:val="Page Numbers (Top of Page)"/>
        <w:docPartUnique/>
      </w:docPartObj>
    </w:sdtPr>
    <w:sdtEndPr>
      <w:rPr>
        <w:b/>
        <w:bCs/>
        <w:noProof/>
        <w:sz w:val="20"/>
      </w:rPr>
    </w:sdtEndPr>
    <w:sdtContent>
      <w:p w14:paraId="25689F8A" w14:textId="18CAFF93" w:rsidR="00C84B5B" w:rsidRPr="00C84B5B" w:rsidRDefault="00C84B5B">
        <w:pPr>
          <w:pStyle w:val="Header"/>
          <w:jc w:val="right"/>
          <w:rPr>
            <w:b/>
            <w:bCs/>
            <w:sz w:val="20"/>
          </w:rPr>
        </w:pPr>
        <w:r w:rsidRPr="00C84B5B">
          <w:rPr>
            <w:b/>
            <w:bCs/>
            <w:sz w:val="20"/>
          </w:rPr>
          <w:t xml:space="preserve">Page </w:t>
        </w:r>
        <w:r w:rsidRPr="00C84B5B">
          <w:rPr>
            <w:b/>
            <w:bCs/>
            <w:sz w:val="20"/>
          </w:rPr>
          <w:fldChar w:fldCharType="begin"/>
        </w:r>
        <w:r w:rsidRPr="00C84B5B">
          <w:rPr>
            <w:b/>
            <w:bCs/>
            <w:sz w:val="20"/>
          </w:rPr>
          <w:instrText xml:space="preserve"> PAGE   \* MERGEFORMAT </w:instrText>
        </w:r>
        <w:r w:rsidRPr="00C84B5B">
          <w:rPr>
            <w:b/>
            <w:bCs/>
            <w:sz w:val="20"/>
          </w:rPr>
          <w:fldChar w:fldCharType="separate"/>
        </w:r>
        <w:r w:rsidRPr="00C84B5B">
          <w:rPr>
            <w:b/>
            <w:bCs/>
            <w:noProof/>
            <w:sz w:val="20"/>
          </w:rPr>
          <w:t>2</w:t>
        </w:r>
        <w:r w:rsidRPr="00C84B5B">
          <w:rPr>
            <w:b/>
            <w:bCs/>
            <w:noProof/>
            <w:sz w:val="20"/>
          </w:rPr>
          <w:fldChar w:fldCharType="end"/>
        </w:r>
        <w:r w:rsidRPr="00C84B5B">
          <w:rPr>
            <w:b/>
            <w:bCs/>
            <w:noProof/>
            <w:sz w:val="20"/>
          </w:rPr>
          <w:t xml:space="preserve"> of 2</w:t>
        </w:r>
      </w:p>
    </w:sdtContent>
  </w:sdt>
  <w:p w14:paraId="7594359E" w14:textId="77777777" w:rsidR="00C84B5B" w:rsidRDefault="00C84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A0CEB"/>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E89"/>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B9A"/>
    <w:rsid w:val="00170C23"/>
    <w:rsid w:val="001711C0"/>
    <w:rsid w:val="0017204A"/>
    <w:rsid w:val="00172793"/>
    <w:rsid w:val="00176D68"/>
    <w:rsid w:val="00180924"/>
    <w:rsid w:val="001832BA"/>
    <w:rsid w:val="00190A02"/>
    <w:rsid w:val="001926C1"/>
    <w:rsid w:val="00193274"/>
    <w:rsid w:val="001955B6"/>
    <w:rsid w:val="00197531"/>
    <w:rsid w:val="001A2D16"/>
    <w:rsid w:val="001A6EA6"/>
    <w:rsid w:val="001A7DBE"/>
    <w:rsid w:val="001B0D9A"/>
    <w:rsid w:val="001C0EBF"/>
    <w:rsid w:val="001C28A6"/>
    <w:rsid w:val="001C38BF"/>
    <w:rsid w:val="001C3BDA"/>
    <w:rsid w:val="001D0EFA"/>
    <w:rsid w:val="001D4167"/>
    <w:rsid w:val="001E0547"/>
    <w:rsid w:val="001E1E75"/>
    <w:rsid w:val="001E55D1"/>
    <w:rsid w:val="001F5FDD"/>
    <w:rsid w:val="001F7D7D"/>
    <w:rsid w:val="00201516"/>
    <w:rsid w:val="0020243D"/>
    <w:rsid w:val="002034B3"/>
    <w:rsid w:val="0020473E"/>
    <w:rsid w:val="002108F5"/>
    <w:rsid w:val="00214C28"/>
    <w:rsid w:val="0021567A"/>
    <w:rsid w:val="00217977"/>
    <w:rsid w:val="0022173D"/>
    <w:rsid w:val="002241EF"/>
    <w:rsid w:val="0022664E"/>
    <w:rsid w:val="00226C69"/>
    <w:rsid w:val="00227044"/>
    <w:rsid w:val="00230417"/>
    <w:rsid w:val="0023091D"/>
    <w:rsid w:val="002329B6"/>
    <w:rsid w:val="00240DCE"/>
    <w:rsid w:val="0024377E"/>
    <w:rsid w:val="00244823"/>
    <w:rsid w:val="00247843"/>
    <w:rsid w:val="00247F89"/>
    <w:rsid w:val="00253FE6"/>
    <w:rsid w:val="0025611C"/>
    <w:rsid w:val="0025700B"/>
    <w:rsid w:val="00261AFE"/>
    <w:rsid w:val="00267E33"/>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24CF"/>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575F"/>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C5DF0"/>
    <w:rsid w:val="004D20DD"/>
    <w:rsid w:val="004D3495"/>
    <w:rsid w:val="004D5E0E"/>
    <w:rsid w:val="004E170B"/>
    <w:rsid w:val="004E1C4E"/>
    <w:rsid w:val="004E4207"/>
    <w:rsid w:val="004E5152"/>
    <w:rsid w:val="004E563C"/>
    <w:rsid w:val="004F3113"/>
    <w:rsid w:val="004F5B9F"/>
    <w:rsid w:val="004F73E3"/>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294E"/>
    <w:rsid w:val="006470FE"/>
    <w:rsid w:val="00650A71"/>
    <w:rsid w:val="006570BC"/>
    <w:rsid w:val="0065730C"/>
    <w:rsid w:val="00662506"/>
    <w:rsid w:val="0066299F"/>
    <w:rsid w:val="00662F0A"/>
    <w:rsid w:val="006637D5"/>
    <w:rsid w:val="006639AD"/>
    <w:rsid w:val="006651F5"/>
    <w:rsid w:val="0066794B"/>
    <w:rsid w:val="00672B9B"/>
    <w:rsid w:val="00675E73"/>
    <w:rsid w:val="00676312"/>
    <w:rsid w:val="00682286"/>
    <w:rsid w:val="006837EE"/>
    <w:rsid w:val="0068771C"/>
    <w:rsid w:val="00687DD6"/>
    <w:rsid w:val="00687ECC"/>
    <w:rsid w:val="00690263"/>
    <w:rsid w:val="00692AD3"/>
    <w:rsid w:val="006964B5"/>
    <w:rsid w:val="006A0DD9"/>
    <w:rsid w:val="006A105D"/>
    <w:rsid w:val="006B2D95"/>
    <w:rsid w:val="006B32E1"/>
    <w:rsid w:val="006C2E8A"/>
    <w:rsid w:val="006C376D"/>
    <w:rsid w:val="006C54BF"/>
    <w:rsid w:val="006C677E"/>
    <w:rsid w:val="006D13DF"/>
    <w:rsid w:val="006D3B00"/>
    <w:rsid w:val="006D7DB2"/>
    <w:rsid w:val="006E1283"/>
    <w:rsid w:val="006E3070"/>
    <w:rsid w:val="006E6D50"/>
    <w:rsid w:val="006E72CB"/>
    <w:rsid w:val="006F3A4D"/>
    <w:rsid w:val="006F3BE8"/>
    <w:rsid w:val="00701F55"/>
    <w:rsid w:val="007028F4"/>
    <w:rsid w:val="007035E0"/>
    <w:rsid w:val="007036CB"/>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08D"/>
    <w:rsid w:val="00766674"/>
    <w:rsid w:val="00767644"/>
    <w:rsid w:val="007717F6"/>
    <w:rsid w:val="007726C7"/>
    <w:rsid w:val="007805C5"/>
    <w:rsid w:val="00781DFD"/>
    <w:rsid w:val="00785B05"/>
    <w:rsid w:val="00791658"/>
    <w:rsid w:val="007972AD"/>
    <w:rsid w:val="00797745"/>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45C7"/>
    <w:rsid w:val="0085166A"/>
    <w:rsid w:val="00854779"/>
    <w:rsid w:val="00854EC6"/>
    <w:rsid w:val="00855A5A"/>
    <w:rsid w:val="008601A8"/>
    <w:rsid w:val="00873122"/>
    <w:rsid w:val="008747F3"/>
    <w:rsid w:val="0088061E"/>
    <w:rsid w:val="008814ED"/>
    <w:rsid w:val="00885CD1"/>
    <w:rsid w:val="00886C48"/>
    <w:rsid w:val="008915EB"/>
    <w:rsid w:val="008947F4"/>
    <w:rsid w:val="008A0CD3"/>
    <w:rsid w:val="008A2315"/>
    <w:rsid w:val="008A3B43"/>
    <w:rsid w:val="008A5A50"/>
    <w:rsid w:val="008A7F35"/>
    <w:rsid w:val="008B0CAF"/>
    <w:rsid w:val="008B5086"/>
    <w:rsid w:val="008C16E4"/>
    <w:rsid w:val="008D0224"/>
    <w:rsid w:val="008D3B53"/>
    <w:rsid w:val="008D4CAE"/>
    <w:rsid w:val="008D585A"/>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4BC2"/>
    <w:rsid w:val="00A075F6"/>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4DD2"/>
    <w:rsid w:val="00A4534F"/>
    <w:rsid w:val="00A52C93"/>
    <w:rsid w:val="00A56F13"/>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C4F67"/>
    <w:rsid w:val="00AC5BD9"/>
    <w:rsid w:val="00AD1E9F"/>
    <w:rsid w:val="00AD27C1"/>
    <w:rsid w:val="00AE1CB0"/>
    <w:rsid w:val="00AE34B2"/>
    <w:rsid w:val="00AE4383"/>
    <w:rsid w:val="00AE4F84"/>
    <w:rsid w:val="00AE597A"/>
    <w:rsid w:val="00AF3657"/>
    <w:rsid w:val="00AF3B0D"/>
    <w:rsid w:val="00B0029A"/>
    <w:rsid w:val="00B01365"/>
    <w:rsid w:val="00B1063A"/>
    <w:rsid w:val="00B12542"/>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72410"/>
    <w:rsid w:val="00B801E5"/>
    <w:rsid w:val="00B80D7E"/>
    <w:rsid w:val="00B82026"/>
    <w:rsid w:val="00B82BFE"/>
    <w:rsid w:val="00B867A0"/>
    <w:rsid w:val="00B87B7F"/>
    <w:rsid w:val="00B92DF7"/>
    <w:rsid w:val="00B95568"/>
    <w:rsid w:val="00B955C6"/>
    <w:rsid w:val="00B968D7"/>
    <w:rsid w:val="00B971AD"/>
    <w:rsid w:val="00BA0223"/>
    <w:rsid w:val="00BA139E"/>
    <w:rsid w:val="00BA175C"/>
    <w:rsid w:val="00BA5F24"/>
    <w:rsid w:val="00BA684F"/>
    <w:rsid w:val="00BB0FE8"/>
    <w:rsid w:val="00BB14E1"/>
    <w:rsid w:val="00BC010F"/>
    <w:rsid w:val="00BC0BA7"/>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0544F"/>
    <w:rsid w:val="00C10544"/>
    <w:rsid w:val="00C17953"/>
    <w:rsid w:val="00C22363"/>
    <w:rsid w:val="00C22F7D"/>
    <w:rsid w:val="00C23AFC"/>
    <w:rsid w:val="00C23DA4"/>
    <w:rsid w:val="00C24D0B"/>
    <w:rsid w:val="00C25FEB"/>
    <w:rsid w:val="00C34BFD"/>
    <w:rsid w:val="00C35988"/>
    <w:rsid w:val="00C40C0C"/>
    <w:rsid w:val="00C417D0"/>
    <w:rsid w:val="00C42950"/>
    <w:rsid w:val="00C43128"/>
    <w:rsid w:val="00C442AE"/>
    <w:rsid w:val="00C472A2"/>
    <w:rsid w:val="00C52FA8"/>
    <w:rsid w:val="00C541E5"/>
    <w:rsid w:val="00C55671"/>
    <w:rsid w:val="00C603C3"/>
    <w:rsid w:val="00C61F66"/>
    <w:rsid w:val="00C62AAA"/>
    <w:rsid w:val="00C64532"/>
    <w:rsid w:val="00C7196E"/>
    <w:rsid w:val="00C76D48"/>
    <w:rsid w:val="00C8132A"/>
    <w:rsid w:val="00C84B5B"/>
    <w:rsid w:val="00C94806"/>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5BB4"/>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A14"/>
    <w:rsid w:val="00E60E28"/>
    <w:rsid w:val="00E664AD"/>
    <w:rsid w:val="00E752FC"/>
    <w:rsid w:val="00E77066"/>
    <w:rsid w:val="00E770E2"/>
    <w:rsid w:val="00E87ACF"/>
    <w:rsid w:val="00E929F5"/>
    <w:rsid w:val="00E9376F"/>
    <w:rsid w:val="00EA1D9D"/>
    <w:rsid w:val="00EA1E82"/>
    <w:rsid w:val="00EA366A"/>
    <w:rsid w:val="00EA3D0E"/>
    <w:rsid w:val="00EA42E6"/>
    <w:rsid w:val="00EA5AE1"/>
    <w:rsid w:val="00EB3D39"/>
    <w:rsid w:val="00EB48D8"/>
    <w:rsid w:val="00EB55D9"/>
    <w:rsid w:val="00EC0921"/>
    <w:rsid w:val="00EC0FA2"/>
    <w:rsid w:val="00EC173F"/>
    <w:rsid w:val="00EC5E5D"/>
    <w:rsid w:val="00ED3908"/>
    <w:rsid w:val="00ED5BD2"/>
    <w:rsid w:val="00ED705B"/>
    <w:rsid w:val="00EE349A"/>
    <w:rsid w:val="00EE6352"/>
    <w:rsid w:val="00EE6EF1"/>
    <w:rsid w:val="00EF07F4"/>
    <w:rsid w:val="00EF39CA"/>
    <w:rsid w:val="00EF6575"/>
    <w:rsid w:val="00F013C0"/>
    <w:rsid w:val="00F06133"/>
    <w:rsid w:val="00F121A6"/>
    <w:rsid w:val="00F16117"/>
    <w:rsid w:val="00F16E2E"/>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61A"/>
    <w:rsid w:val="00F83A1D"/>
    <w:rsid w:val="00F85BE5"/>
    <w:rsid w:val="00F87258"/>
    <w:rsid w:val="00F9178E"/>
    <w:rsid w:val="00F9457E"/>
    <w:rsid w:val="00F94F2F"/>
    <w:rsid w:val="00FA2E59"/>
    <w:rsid w:val="00FB21E9"/>
    <w:rsid w:val="00FB5783"/>
    <w:rsid w:val="00FB7C03"/>
    <w:rsid w:val="00FC04B0"/>
    <w:rsid w:val="00FC174D"/>
    <w:rsid w:val="00FC2FC0"/>
    <w:rsid w:val="00FC40D6"/>
    <w:rsid w:val="00FD2228"/>
    <w:rsid w:val="00FD4D05"/>
    <w:rsid w:val="00FD593C"/>
    <w:rsid w:val="00FD776C"/>
    <w:rsid w:val="00FE0444"/>
    <w:rsid w:val="00FE3E72"/>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9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 w:type="character" w:customStyle="1" w:styleId="FooterChar">
    <w:name w:val="Footer Char"/>
    <w:basedOn w:val="DefaultParagraphFont"/>
    <w:link w:val="Footer"/>
    <w:uiPriority w:val="99"/>
    <w:rsid w:val="008A5A5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8E5E3-1122-4479-BA26-BA8217279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2022-04-29T14:54:00Z</dcterms:created>
  <dcterms:modified xsi:type="dcterms:W3CDTF">2022-04-29T14:59:00Z</dcterms:modified>
</cp:coreProperties>
</file>